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6" w:rsidRDefault="0056539C" w:rsidP="0056539C">
      <w:pPr>
        <w:pStyle w:val="Overskrift1"/>
      </w:pPr>
      <w:r>
        <w:t>Skolefravær – mal møteinnkalling</w:t>
      </w:r>
    </w:p>
    <w:p w:rsidR="0056539C" w:rsidRPr="0056539C" w:rsidRDefault="0056539C" w:rsidP="0056539C"/>
    <w:p w:rsidR="0056539C" w:rsidRDefault="0056539C">
      <w:r>
        <w:rPr>
          <w:noProof/>
        </w:rPr>
        <w:drawing>
          <wp:inline distT="0" distB="0" distL="0" distR="0" wp14:anchorId="11D026EC" wp14:editId="7971D71D">
            <wp:extent cx="5760720" cy="1614742"/>
            <wp:effectExtent l="0" t="0" r="0" b="5080"/>
            <wp:docPr id="899" name="Picture 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9C" w:rsidRDefault="0056539C"/>
    <w:p w:rsidR="0056539C" w:rsidRDefault="0056539C" w:rsidP="0056539C">
      <w:pPr>
        <w:tabs>
          <w:tab w:val="center" w:pos="1073"/>
          <w:tab w:val="center" w:pos="4766"/>
          <w:tab w:val="center" w:pos="8521"/>
          <w:tab w:val="center" w:pos="9583"/>
        </w:tabs>
        <w:spacing w:after="9"/>
      </w:pPr>
      <w:r>
        <w:rPr>
          <w:sz w:val="18"/>
        </w:rPr>
        <w:t xml:space="preserve">Vår ref.: </w:t>
      </w:r>
      <w:r>
        <w:rPr>
          <w:sz w:val="18"/>
        </w:rPr>
        <w:tab/>
        <w:t xml:space="preserve">Deres ref.: </w:t>
      </w:r>
      <w:r>
        <w:rPr>
          <w:sz w:val="18"/>
        </w:rPr>
        <w:tab/>
        <w:t xml:space="preserve">Arendal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:rsidR="0056539C" w:rsidRDefault="0056539C" w:rsidP="0056539C">
      <w:pPr>
        <w:spacing w:after="0"/>
        <w:ind w:left="552"/>
      </w:pPr>
      <w:r>
        <w:t xml:space="preserve"> </w:t>
      </w:r>
    </w:p>
    <w:p w:rsidR="0056539C" w:rsidRDefault="0056539C" w:rsidP="0056539C">
      <w:pPr>
        <w:spacing w:after="0"/>
        <w:ind w:left="552"/>
      </w:pPr>
      <w:r>
        <w:t xml:space="preserve"> </w:t>
      </w:r>
    </w:p>
    <w:p w:rsidR="0056539C" w:rsidRDefault="0056539C" w:rsidP="0056539C">
      <w:pPr>
        <w:ind w:left="675" w:right="279"/>
      </w:pPr>
      <w:r>
        <w:t xml:space="preserve">I Arendal kommune ønsker vi å ivareta elever med høyt fravær. Dere kalles derfor inn til møte på (skolens navn) (dato + klokkeslett) med utgangspunkt i (elevens navn) fravær. I Arendal kommune kalles det inn til møte på skolen hvis en elev har: </w:t>
      </w:r>
    </w:p>
    <w:p w:rsidR="0056539C" w:rsidRDefault="0056539C" w:rsidP="0056539C">
      <w:pPr>
        <w:numPr>
          <w:ilvl w:val="0"/>
          <w:numId w:val="1"/>
        </w:numPr>
        <w:spacing w:after="32" w:line="249" w:lineRule="auto"/>
        <w:ind w:left="1447" w:right="1163" w:hanging="355"/>
        <w:jc w:val="both"/>
      </w:pPr>
      <w:r>
        <w:t xml:space="preserve">mer enn fem dager sammenhengende fravær </w:t>
      </w:r>
    </w:p>
    <w:p w:rsidR="0056539C" w:rsidRDefault="0056539C" w:rsidP="0056539C">
      <w:pPr>
        <w:numPr>
          <w:ilvl w:val="0"/>
          <w:numId w:val="1"/>
        </w:numPr>
        <w:spacing w:after="48" w:line="249" w:lineRule="auto"/>
        <w:ind w:left="1447" w:right="1163" w:hanging="355"/>
        <w:jc w:val="both"/>
      </w:pPr>
      <w:r>
        <w:t xml:space="preserve">mer enn 25 % fravær over tre uker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forlatt skolen eller kommet for sent tre ganger eller mer de siste tre uker. </w:t>
      </w:r>
    </w:p>
    <w:p w:rsidR="0056539C" w:rsidRDefault="0056539C" w:rsidP="0056539C">
      <w:pPr>
        <w:spacing w:after="0"/>
        <w:ind w:left="552"/>
      </w:pPr>
      <w:r>
        <w:rPr>
          <w:sz w:val="30"/>
        </w:rPr>
        <w:t xml:space="preserve"> </w:t>
      </w:r>
    </w:p>
    <w:p w:rsidR="0056539C" w:rsidRDefault="0056539C" w:rsidP="0056539C">
      <w:pPr>
        <w:ind w:left="675" w:right="191"/>
      </w:pPr>
      <w:r>
        <w:t xml:space="preserve">Dette gjøres uavhengig av årsaken til fraværet. </w:t>
      </w:r>
    </w:p>
    <w:p w:rsidR="0056539C" w:rsidRDefault="0056539C" w:rsidP="0056539C">
      <w:pPr>
        <w:ind w:left="675" w:right="191"/>
      </w:pPr>
      <w:r>
        <w:t xml:space="preserve">For (elevens navn) har fraværet den siste tiden vært (omfang, beskrivelse). </w:t>
      </w:r>
    </w:p>
    <w:p w:rsidR="0056539C" w:rsidRDefault="0056539C" w:rsidP="0056539C">
      <w:pPr>
        <w:ind w:left="675" w:right="279"/>
      </w:pPr>
      <w:r>
        <w:t xml:space="preserve">Det er mange årsaker til høyt skolefravær. Noen ganger er årsaken kjent, og noen ganger er det vanskelig å forstå hvorfor. Uansett er det tre parter som må snakke sammen og samarbeide i slike saker. Det er skolen, eleven og hjemmet. </w:t>
      </w:r>
    </w:p>
    <w:p w:rsidR="0056539C" w:rsidRDefault="0056539C" w:rsidP="0056539C">
      <w:pPr>
        <w:spacing w:after="8"/>
        <w:ind w:left="675" w:right="191"/>
      </w:pPr>
      <w:r>
        <w:t xml:space="preserve">Møtet ledes av rektor. </w:t>
      </w:r>
    </w:p>
    <w:p w:rsidR="0056539C" w:rsidRDefault="0056539C" w:rsidP="0056539C">
      <w:pPr>
        <w:spacing w:after="0"/>
        <w:ind w:left="552"/>
      </w:pPr>
      <w:r>
        <w:t xml:space="preserve"> </w:t>
      </w:r>
    </w:p>
    <w:p w:rsidR="0056539C" w:rsidRDefault="0056539C" w:rsidP="0056539C">
      <w:pPr>
        <w:spacing w:after="0"/>
        <w:ind w:left="552"/>
      </w:pPr>
      <w:r>
        <w:rPr>
          <w:sz w:val="18"/>
        </w:rPr>
        <w:t xml:space="preserve"> </w:t>
      </w:r>
    </w:p>
    <w:p w:rsidR="0056539C" w:rsidRDefault="0056539C" w:rsidP="0056539C">
      <w:pPr>
        <w:ind w:left="675" w:right="191"/>
      </w:pPr>
      <w:r>
        <w:t xml:space="preserve">Vennlig hilsen </w:t>
      </w:r>
    </w:p>
    <w:p w:rsidR="0056539C" w:rsidRDefault="0056539C" w:rsidP="0056539C">
      <w:pPr>
        <w:ind w:left="675" w:right="191"/>
      </w:pPr>
      <w:r>
        <w:t xml:space="preserve">Rektor </w:t>
      </w:r>
    </w:p>
    <w:p w:rsidR="0056539C" w:rsidRDefault="0056539C" w:rsidP="0056539C">
      <w:pPr>
        <w:spacing w:after="0"/>
      </w:pPr>
      <w:bookmarkStart w:id="0" w:name="_GoBack"/>
      <w:bookmarkEnd w:id="0"/>
    </w:p>
    <w:p w:rsidR="0056539C" w:rsidRDefault="0056539C" w:rsidP="0056539C">
      <w:pPr>
        <w:spacing w:after="0"/>
        <w:ind w:left="552"/>
      </w:pPr>
      <w:r>
        <w:t xml:space="preserve"> </w:t>
      </w:r>
    </w:p>
    <w:p w:rsidR="0056539C" w:rsidRDefault="0056539C" w:rsidP="0056539C">
      <w:pPr>
        <w:spacing w:after="0"/>
        <w:ind w:left="552"/>
      </w:pPr>
      <w:r>
        <w:t xml:space="preserve"> </w:t>
      </w:r>
    </w:p>
    <w:p w:rsidR="0056539C" w:rsidRDefault="0056539C" w:rsidP="0056539C">
      <w:pPr>
        <w:spacing w:after="0"/>
        <w:ind w:left="552"/>
      </w:pPr>
      <w:r>
        <w:t xml:space="preserve"> </w:t>
      </w:r>
    </w:p>
    <w:p w:rsidR="0056539C" w:rsidRDefault="0056539C" w:rsidP="0056539C">
      <w:pPr>
        <w:spacing w:after="45"/>
        <w:ind w:left="552"/>
      </w:pPr>
      <w:r>
        <w:t xml:space="preserve"> </w:t>
      </w:r>
    </w:p>
    <w:p w:rsidR="0056539C" w:rsidRDefault="0056539C" w:rsidP="0056539C">
      <w:pPr>
        <w:spacing w:after="0"/>
        <w:ind w:left="552"/>
      </w:pPr>
      <w:r>
        <w:rPr>
          <w:sz w:val="28"/>
        </w:rPr>
        <w:t xml:space="preserve"> </w:t>
      </w:r>
    </w:p>
    <w:tbl>
      <w:tblPr>
        <w:tblStyle w:val="TableGrid"/>
        <w:tblW w:w="8557" w:type="dxa"/>
        <w:tblInd w:w="8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656"/>
        <w:gridCol w:w="1336"/>
      </w:tblGrid>
      <w:tr w:rsidR="0056539C" w:rsidTr="00F43681">
        <w:trPr>
          <w:trHeight w:val="189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Postadresse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 xml:space="preserve">Besøksadresse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E-postadresse </w:t>
            </w:r>
          </w:p>
        </w:tc>
      </w:tr>
      <w:tr w:rsidR="0056539C" w:rsidTr="00F43681">
        <w:trPr>
          <w:trHeight w:val="191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</w:pPr>
            <w:r>
              <w:rPr>
                <w:sz w:val="16"/>
              </w:rPr>
              <w:t xml:space="preserve">Arendal kommune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  <w:ind w:left="41"/>
            </w:pPr>
            <w:r>
              <w:rPr>
                <w:sz w:val="16"/>
              </w:rPr>
              <w:t xml:space="preserve">Vår saksbehandler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</w:pPr>
            <w:r>
              <w:rPr>
                <w:sz w:val="16"/>
              </w:rPr>
              <w:t xml:space="preserve">Webadresse </w:t>
            </w:r>
          </w:p>
        </w:tc>
      </w:tr>
      <w:tr w:rsidR="0056539C" w:rsidTr="00F43681">
        <w:trPr>
          <w:trHeight w:val="181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after="160" w:line="259" w:lineRule="auto"/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  <w:ind w:left="43"/>
            </w:pPr>
            <w:r>
              <w:rPr>
                <w:sz w:val="16"/>
              </w:rPr>
              <w:t xml:space="preserve">Telefon/Telefaks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6539C" w:rsidRDefault="0056539C" w:rsidP="00F43681">
            <w:pPr>
              <w:spacing w:line="259" w:lineRule="auto"/>
              <w:ind w:left="2"/>
            </w:pPr>
            <w:r>
              <w:rPr>
                <w:sz w:val="16"/>
              </w:rPr>
              <w:t xml:space="preserve">Foretaksregisteret </w:t>
            </w:r>
          </w:p>
        </w:tc>
      </w:tr>
    </w:tbl>
    <w:p w:rsidR="0056539C" w:rsidRDefault="0056539C" w:rsidP="0056539C">
      <w:pPr>
        <w:spacing w:after="0"/>
        <w:ind w:left="442"/>
      </w:pPr>
      <w:r>
        <w:t xml:space="preserve"> </w:t>
      </w:r>
    </w:p>
    <w:p w:rsidR="0056539C" w:rsidRDefault="0056539C" w:rsidP="0056539C">
      <w:pPr>
        <w:spacing w:after="139"/>
        <w:ind w:left="442"/>
      </w:pPr>
      <w:r>
        <w:lastRenderedPageBreak/>
        <w:t xml:space="preserve"> </w:t>
      </w:r>
    </w:p>
    <w:p w:rsidR="0056539C" w:rsidRDefault="0056539C"/>
    <w:sectPr w:rsidR="0056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868"/>
    <w:multiLevelType w:val="hybridMultilevel"/>
    <w:tmpl w:val="8A9E5B26"/>
    <w:lvl w:ilvl="0" w:tplc="2B18926C">
      <w:start w:val="1"/>
      <w:numFmt w:val="bullet"/>
      <w:lvlText w:val="•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48BA2">
      <w:start w:val="1"/>
      <w:numFmt w:val="bullet"/>
      <w:lvlText w:val="o"/>
      <w:lvlJc w:val="left"/>
      <w:pPr>
        <w:ind w:left="1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8C9EC">
      <w:start w:val="1"/>
      <w:numFmt w:val="bullet"/>
      <w:lvlText w:val="▪"/>
      <w:lvlJc w:val="left"/>
      <w:pPr>
        <w:ind w:left="2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037D6">
      <w:start w:val="1"/>
      <w:numFmt w:val="bullet"/>
      <w:lvlText w:val="•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202BC">
      <w:start w:val="1"/>
      <w:numFmt w:val="bullet"/>
      <w:lvlText w:val="o"/>
      <w:lvlJc w:val="left"/>
      <w:pPr>
        <w:ind w:left="3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A5482">
      <w:start w:val="1"/>
      <w:numFmt w:val="bullet"/>
      <w:lvlText w:val="▪"/>
      <w:lvlJc w:val="left"/>
      <w:pPr>
        <w:ind w:left="4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8FDBA">
      <w:start w:val="1"/>
      <w:numFmt w:val="bullet"/>
      <w:lvlText w:val="•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096D2">
      <w:start w:val="1"/>
      <w:numFmt w:val="bullet"/>
      <w:lvlText w:val="o"/>
      <w:lvlJc w:val="left"/>
      <w:pPr>
        <w:ind w:left="6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E5596">
      <w:start w:val="1"/>
      <w:numFmt w:val="bullet"/>
      <w:lvlText w:val="▪"/>
      <w:lvlJc w:val="left"/>
      <w:pPr>
        <w:ind w:left="6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C"/>
    <w:rsid w:val="00133DBE"/>
    <w:rsid w:val="0056539C"/>
    <w:rsid w:val="00C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B17F"/>
  <w15:chartTrackingRefBased/>
  <w15:docId w15:val="{2635B070-C2B9-493C-8C9A-828D484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6539C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Nærestad, Elisabeth</cp:lastModifiedBy>
  <cp:revision>1</cp:revision>
  <dcterms:created xsi:type="dcterms:W3CDTF">2023-04-18T07:23:00Z</dcterms:created>
  <dcterms:modified xsi:type="dcterms:W3CDTF">2023-04-18T07:25:00Z</dcterms:modified>
</cp:coreProperties>
</file>